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026C" w14:textId="0DE9D164" w:rsidR="00757B1A" w:rsidRPr="00B266B0" w:rsidRDefault="00757B1A" w:rsidP="00757B1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w:t>
      </w:r>
      <w:r w:rsidRPr="00B266B0">
        <w:rPr>
          <w:bCs/>
          <w:noProof w:val="0"/>
          <w:sz w:val="24"/>
          <w:szCs w:val="24"/>
        </w:rPr>
        <w:tab/>
      </w:r>
      <w:r w:rsidRPr="009932BF">
        <w:rPr>
          <w:bCs/>
          <w:noProof w:val="0"/>
          <w:sz w:val="24"/>
          <w:szCs w:val="24"/>
        </w:rPr>
        <w:t>R2-22</w:t>
      </w:r>
      <w:r w:rsidR="003B7E24">
        <w:rPr>
          <w:bCs/>
          <w:noProof w:val="0"/>
          <w:sz w:val="24"/>
          <w:szCs w:val="24"/>
        </w:rPr>
        <w:t>10468</w:t>
      </w:r>
    </w:p>
    <w:p w14:paraId="11776FA6" w14:textId="17F0C267" w:rsidR="00A209D6" w:rsidRPr="00465587" w:rsidRDefault="00757B1A" w:rsidP="00757B1A">
      <w:pPr>
        <w:pStyle w:val="Header"/>
        <w:tabs>
          <w:tab w:val="right" w:pos="9639"/>
        </w:tabs>
        <w:rPr>
          <w:bCs/>
          <w:sz w:val="24"/>
          <w:szCs w:val="24"/>
          <w:lang w:eastAsia="zh-CN"/>
        </w:rPr>
      </w:pPr>
      <w:r>
        <w:rPr>
          <w:bCs/>
          <w:noProof w:val="0"/>
          <w:sz w:val="24"/>
          <w:szCs w:val="24"/>
        </w:rPr>
        <w:t>Electronic</w:t>
      </w:r>
      <w:r w:rsidRPr="006574C0">
        <w:rPr>
          <w:bCs/>
          <w:sz w:val="24"/>
          <w:szCs w:val="24"/>
          <w:lang w:eastAsia="zh-CN"/>
        </w:rPr>
        <w:t xml:space="preserve">, </w:t>
      </w:r>
      <w:r>
        <w:rPr>
          <w:bCs/>
          <w:sz w:val="24"/>
          <w:szCs w:val="24"/>
          <w:lang w:eastAsia="zh-CN"/>
        </w:rPr>
        <w:t>October 10 - 19,</w:t>
      </w:r>
      <w:r w:rsidRPr="006E1057">
        <w:rPr>
          <w:bCs/>
          <w:sz w:val="24"/>
          <w:szCs w:val="24"/>
          <w:lang w:eastAsia="zh-CN"/>
        </w:rPr>
        <w:t xml:space="preserve"> 202</w:t>
      </w:r>
      <w:r>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34E0F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8.7.4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9D2AFD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30B22" w:rsidRPr="00D64B1C">
        <w:rPr>
          <w:rFonts w:eastAsia="SimSun"/>
          <w:b/>
          <w:bCs/>
          <w:sz w:val="24"/>
          <w:szCs w:val="20"/>
          <w:lang w:val="en-GB" w:eastAsia="en-US"/>
        </w:rPr>
        <w:t xml:space="preserve">NTN </w:t>
      </w:r>
      <w:r w:rsidR="00B71C2B">
        <w:rPr>
          <w:rFonts w:eastAsia="SimSun"/>
          <w:b/>
          <w:bCs/>
          <w:sz w:val="24"/>
          <w:szCs w:val="20"/>
          <w:lang w:val="en-GB" w:eastAsia="en-US"/>
        </w:rPr>
        <w:t>cell reselection e</w:t>
      </w:r>
      <w:r w:rsidR="00830B22" w:rsidRPr="00D64B1C">
        <w:rPr>
          <w:rFonts w:eastAsia="SimSun"/>
          <w:b/>
          <w:bCs/>
          <w:sz w:val="24"/>
          <w:szCs w:val="20"/>
          <w:lang w:val="en-GB" w:eastAsia="en-US"/>
        </w:rPr>
        <w:t>nhancements</w:t>
      </w:r>
    </w:p>
    <w:p w14:paraId="1F147C23" w14:textId="2AD6E5A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5D725F" w:rsidRPr="00D64B1C">
        <w:rPr>
          <w:rFonts w:eastAsia="SimSun"/>
          <w:b/>
          <w:bCs/>
          <w:sz w:val="24"/>
          <w:szCs w:val="20"/>
          <w:lang w:val="en-GB" w:eastAsia="en-US"/>
        </w:rPr>
        <w:t>NR_NTN_</w:t>
      </w:r>
      <w:r w:rsidR="00830B22" w:rsidRPr="00D64B1C">
        <w:rPr>
          <w:rFonts w:eastAsia="SimSun"/>
          <w:b/>
          <w:bCs/>
          <w:sz w:val="24"/>
          <w:szCs w:val="20"/>
          <w:lang w:val="en-GB" w:eastAsia="en-US"/>
        </w:rPr>
        <w:t>enh</w:t>
      </w:r>
      <w:r w:rsidR="005D725F" w:rsidRPr="00D64B1C">
        <w:rPr>
          <w:rFonts w:eastAsia="SimSun"/>
          <w:b/>
          <w:bCs/>
          <w:sz w:val="24"/>
          <w:szCs w:val="20"/>
          <w:lang w:val="en-GB" w:eastAsia="en-US"/>
        </w:rPr>
        <w:t>-Core</w:t>
      </w:r>
      <w:r w:rsidRPr="00D64B1C">
        <w:rPr>
          <w:rFonts w:eastAsia="SimSun"/>
          <w:b/>
          <w:bCs/>
          <w:sz w:val="24"/>
          <w:szCs w:val="20"/>
          <w:lang w:val="en-GB" w:eastAsia="en-US"/>
        </w:rPr>
        <w:t xml:space="preserve"> - Release </w:t>
      </w:r>
      <w:r w:rsidR="005D725F" w:rsidRPr="00D64B1C">
        <w:rPr>
          <w:rFonts w:eastAsia="SimSun"/>
          <w:b/>
          <w:bCs/>
          <w:sz w:val="24"/>
          <w:szCs w:val="20"/>
          <w:lang w:val="en-GB" w:eastAsia="en-US"/>
        </w:rPr>
        <w:t>1</w:t>
      </w:r>
      <w:r w:rsidR="00830B22" w:rsidRPr="00D64B1C">
        <w:rPr>
          <w:rFonts w:eastAsia="SimSun"/>
          <w:b/>
          <w:bCs/>
          <w:sz w:val="24"/>
          <w:szCs w:val="20"/>
          <w:lang w:val="en-GB" w:eastAsia="en-US"/>
        </w:rPr>
        <w:t>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59E85991" w:rsidR="005B598B" w:rsidRDefault="00051DF8" w:rsidP="00DF2C77">
      <w:pPr>
        <w:jc w:val="both"/>
      </w:pPr>
      <w:r w:rsidRPr="00051DF8">
        <w:t>For Rel-18 NTN</w:t>
      </w:r>
      <w:r w:rsidR="005B598B" w:rsidRPr="00051DF8">
        <w:t xml:space="preserve">, </w:t>
      </w:r>
      <w:r w:rsidRPr="00051DF8">
        <w:t xml:space="preserve">one of the objective in WID </w:t>
      </w:r>
      <w:r>
        <w:t xml:space="preserve">[1] is </w:t>
      </w:r>
      <w:r w:rsidRPr="00051DF8">
        <w:t>NTN-TN and NTN-NTN measurement/mobility and service continuity enhancements</w:t>
      </w:r>
      <w:r w:rsidR="009139F6">
        <w:t xml:space="preserve">, </w:t>
      </w:r>
      <w:r w:rsidR="00DF2C77">
        <w:t>with specific target of</w:t>
      </w:r>
      <w:r w:rsidR="009139F6">
        <w:t xml:space="preserve"> </w:t>
      </w:r>
      <w:r w:rsidR="00DF2C77">
        <w:t xml:space="preserve">cell reselection enhancements for earth moving cell and cell reselection enhancements for RRC_IDLE/INACTIVE UEs to reduce UE power consumption (NTN-TN mobility is prioritized). In this document, we </w:t>
      </w:r>
      <w:r w:rsidR="002E43C8">
        <w:t>discuss some enhancements for NTN cell reselection.</w:t>
      </w:r>
    </w:p>
    <w:p w14:paraId="44452E57" w14:textId="5000407D" w:rsidR="00ED3D9B" w:rsidRDefault="00ED3D9B" w:rsidP="00DF2C77">
      <w:pPr>
        <w:jc w:val="both"/>
      </w:pPr>
      <w:r>
        <w:t>In RAN2#119e meeting, the following agreement were made for Rel-18 NTN cell reselection enhancement.</w:t>
      </w:r>
    </w:p>
    <w:p w14:paraId="14729BE8" w14:textId="77777777" w:rsidR="00ED3D9B" w:rsidRDefault="00ED3D9B" w:rsidP="00ED3D9B">
      <w:pPr>
        <w:pStyle w:val="Doc-text2"/>
        <w:pBdr>
          <w:top w:val="single" w:sz="4" w:space="1" w:color="auto"/>
          <w:left w:val="single" w:sz="4" w:space="4" w:color="auto"/>
          <w:bottom w:val="single" w:sz="4" w:space="1" w:color="auto"/>
          <w:right w:val="single" w:sz="4" w:space="4" w:color="auto"/>
        </w:pBdr>
      </w:pPr>
      <w:r>
        <w:t>Agreements:</w:t>
      </w:r>
    </w:p>
    <w:p w14:paraId="0BD3D359" w14:textId="77777777" w:rsidR="00ED3D9B" w:rsidRDefault="00ED3D9B" w:rsidP="00ED3D9B">
      <w:pPr>
        <w:pStyle w:val="Doc-text2"/>
        <w:numPr>
          <w:ilvl w:val="0"/>
          <w:numId w:val="36"/>
        </w:numPr>
        <w:pBdr>
          <w:top w:val="single" w:sz="4" w:space="1" w:color="auto"/>
          <w:left w:val="single" w:sz="4" w:space="4" w:color="auto"/>
          <w:bottom w:val="single" w:sz="4" w:space="1" w:color="auto"/>
          <w:right w:val="single" w:sz="4" w:space="4" w:color="auto"/>
        </w:pBdr>
      </w:pPr>
      <w:r>
        <w:t xml:space="preserve">RAN2 to work on a solution so that </w:t>
      </w:r>
      <w:r w:rsidRPr="00A343B9">
        <w:t>measurements for TN’s coverage are performed only when relevant</w:t>
      </w:r>
      <w:r>
        <w:t xml:space="preserve"> (FFS what relevant means). </w:t>
      </w:r>
    </w:p>
    <w:p w14:paraId="585FBC6C" w14:textId="77777777" w:rsidR="00ED3D9B" w:rsidRDefault="00ED3D9B" w:rsidP="00ED3D9B">
      <w:pPr>
        <w:pStyle w:val="Doc-text2"/>
        <w:numPr>
          <w:ilvl w:val="0"/>
          <w:numId w:val="36"/>
        </w:numPr>
        <w:pBdr>
          <w:top w:val="single" w:sz="4" w:space="1" w:color="auto"/>
          <w:left w:val="single" w:sz="4" w:space="4" w:color="auto"/>
          <w:bottom w:val="single" w:sz="4" w:space="1" w:color="auto"/>
          <w:right w:val="single" w:sz="4" w:space="4" w:color="auto"/>
        </w:pBdr>
      </w:pPr>
      <w:r>
        <w:t xml:space="preserve">RAN2 to work on </w:t>
      </w:r>
      <w:r w:rsidRPr="008C1230">
        <w:t xml:space="preserve">assistance information </w:t>
      </w:r>
      <w:r>
        <w:t xml:space="preserve">that </w:t>
      </w:r>
      <w:r w:rsidRPr="008C1230">
        <w:t xml:space="preserve">can be provided to NTN UEs </w:t>
      </w:r>
      <w:r>
        <w:t>for the above.</w:t>
      </w:r>
    </w:p>
    <w:p w14:paraId="34B6E1C3" w14:textId="61011EC0" w:rsidR="00ED3D9B" w:rsidRDefault="00ED3D9B" w:rsidP="00ED3D9B">
      <w:pPr>
        <w:pStyle w:val="Doc-text2"/>
        <w:numPr>
          <w:ilvl w:val="0"/>
          <w:numId w:val="36"/>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3FFEF712" w14:textId="4DFC8EB6" w:rsidR="00ED3D9B" w:rsidRPr="00051DF8" w:rsidRDefault="00ED3D9B" w:rsidP="00ED3D9B">
      <w:pPr>
        <w:spacing w:before="240"/>
        <w:jc w:val="both"/>
      </w:pPr>
      <w:r>
        <w:t>In this paper, we discuss some proposals according to the WID objective and the above agreements.</w:t>
      </w:r>
    </w:p>
    <w:p w14:paraId="51ABF603" w14:textId="5D0865DE" w:rsidR="00DC6A61" w:rsidRPr="006E13D1" w:rsidRDefault="00DC6A61" w:rsidP="00B7538C">
      <w:pPr>
        <w:pStyle w:val="Heading1"/>
      </w:pPr>
      <w:r>
        <w:t>Discussion</w:t>
      </w:r>
    </w:p>
    <w:p w14:paraId="629DF127" w14:textId="0F71BEA2" w:rsidR="005A456E" w:rsidRDefault="001C4CEA" w:rsidP="001C4CEA">
      <w:pPr>
        <w:jc w:val="both"/>
      </w:pPr>
      <w:r>
        <w:t xml:space="preserve">In Rel-17 NTN, time-based and location-based </w:t>
      </w:r>
      <w:r w:rsidR="005A456E">
        <w:t xml:space="preserve">measurement rules for </w:t>
      </w:r>
      <w:r w:rsidR="0020214D">
        <w:t>c</w:t>
      </w:r>
      <w:r w:rsidR="005A456E">
        <w:t xml:space="preserve">ell reselection are introduced. </w:t>
      </w:r>
      <w:r w:rsidR="00A4509F">
        <w:t xml:space="preserve">For location-based cell reselection, only location-based measurement initiation was introduced. </w:t>
      </w:r>
      <w:r w:rsidR="005A456E">
        <w:t>Cell reselection with distance-based ranking was discussed in Rel-17 extensively but no agreement was made</w:t>
      </w:r>
      <w:r w:rsidR="00175367">
        <w:t xml:space="preserve"> due to lack of time</w:t>
      </w:r>
      <w:r w:rsidR="005A456E">
        <w:t>. Although there was no convergence</w:t>
      </w:r>
      <w:r w:rsidR="00175367">
        <w:t xml:space="preserve"> in Rel-17</w:t>
      </w:r>
      <w:r w:rsidR="005A456E">
        <w:t xml:space="preserve">, we do see </w:t>
      </w:r>
      <w:r w:rsidR="00175367">
        <w:t xml:space="preserve">a need </w:t>
      </w:r>
      <w:r w:rsidR="005A456E">
        <w:t>of distance-based cell ranking</w:t>
      </w:r>
      <w:r w:rsidR="00175367">
        <w:t xml:space="preserve"> as benefits</w:t>
      </w:r>
      <w:r w:rsidR="00842A01">
        <w:t xml:space="preserve"> were clarified during SI phase and RRC idle and connected UEs h</w:t>
      </w:r>
      <w:r w:rsidR="008F02FF">
        <w:t>ave same criterion in mobility</w:t>
      </w:r>
      <w:r w:rsidR="00A40102">
        <w:t xml:space="preserve">. </w:t>
      </w:r>
    </w:p>
    <w:p w14:paraId="682AFB87" w14:textId="1BA0B18D" w:rsidR="008378CB" w:rsidRDefault="008378CB" w:rsidP="001C4CEA">
      <w:pPr>
        <w:jc w:val="both"/>
        <w:rPr>
          <w:b/>
        </w:rPr>
      </w:pPr>
      <w:r w:rsidRPr="00CB4772">
        <w:rPr>
          <w:b/>
        </w:rPr>
        <w:t xml:space="preserve">Observation </w:t>
      </w:r>
      <w:r w:rsidR="0012049E" w:rsidRPr="00CB4772">
        <w:rPr>
          <w:b/>
        </w:rPr>
        <w:t>1</w:t>
      </w:r>
      <w:r w:rsidRPr="00CB4772">
        <w:rPr>
          <w:b/>
        </w:rPr>
        <w:t xml:space="preserve">: </w:t>
      </w:r>
      <w:r w:rsidR="00A40102">
        <w:rPr>
          <w:b/>
        </w:rPr>
        <w:t xml:space="preserve">Distance-based cell ranking in cell reselection </w:t>
      </w:r>
      <w:r w:rsidR="00842A01">
        <w:rPr>
          <w:b/>
        </w:rPr>
        <w:t xml:space="preserve">needs to be introduced to compensate legacy cell reselection criterion and to align with RRC connected UE mobility. </w:t>
      </w:r>
    </w:p>
    <w:p w14:paraId="7261D5FD" w14:textId="01E9B586" w:rsidR="00A40102" w:rsidRPr="00CB4772" w:rsidRDefault="00A40102" w:rsidP="001C4CEA">
      <w:pPr>
        <w:jc w:val="both"/>
        <w:rPr>
          <w:b/>
        </w:rPr>
      </w:pPr>
      <w:r>
        <w:rPr>
          <w:b/>
        </w:rPr>
        <w:t>Proposal 1: RAN2 to resume discussion on distance-based cell ranking for idle/inactive UE cell reselection.</w:t>
      </w:r>
    </w:p>
    <w:p w14:paraId="049AB2FF" w14:textId="4475B9B3" w:rsidR="00CB4772" w:rsidRDefault="00A40102">
      <w:pPr>
        <w:jc w:val="both"/>
      </w:pPr>
      <w:r>
        <w:t xml:space="preserve">Due to the fixed TN cell constellation and predictable NTN cell constellation based on satellite information, </w:t>
      </w:r>
      <w:r w:rsidR="00C60AB3">
        <w:t xml:space="preserve">for quasi-earth-fixed cells, </w:t>
      </w:r>
      <w:r>
        <w:t>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w:t>
      </w:r>
      <w:r w:rsidR="00D64350">
        <w:t xml:space="preserve"> </w:t>
      </w:r>
    </w:p>
    <w:p w14:paraId="1F45760E" w14:textId="68C4F9B4" w:rsidR="00233971" w:rsidRDefault="00233971" w:rsidP="00233971">
      <w:pPr>
        <w:jc w:val="both"/>
        <w:rPr>
          <w:b/>
        </w:rPr>
      </w:pPr>
      <w:r w:rsidRPr="00CB4772">
        <w:rPr>
          <w:b/>
        </w:rPr>
        <w:t xml:space="preserve">Observation </w:t>
      </w:r>
      <w:r>
        <w:rPr>
          <w:b/>
        </w:rPr>
        <w:t>2</w:t>
      </w:r>
      <w:r w:rsidRPr="00CB4772">
        <w:rPr>
          <w:b/>
        </w:rPr>
        <w:t xml:space="preserve">: </w:t>
      </w:r>
      <w:r w:rsidR="00C60AB3">
        <w:rPr>
          <w:b/>
        </w:rPr>
        <w:t xml:space="preserve">For quasi-earth-fixed cells, </w:t>
      </w:r>
      <w:r w:rsidR="005E30B2" w:rsidRPr="005E30B2">
        <w:rPr>
          <w:b/>
        </w:rPr>
        <w:t>NW has knowledge of the incoming cell(s) that will replace the current serving cell to serve the area</w:t>
      </w:r>
      <w:r w:rsidR="005E30B2">
        <w:rPr>
          <w:b/>
        </w:rPr>
        <w:t xml:space="preserve"> after t-Service</w:t>
      </w:r>
      <w:r w:rsidR="00842A01">
        <w:rPr>
          <w:b/>
        </w:rPr>
        <w:t xml:space="preserve"> and the incoming cell information can bring UE power saving in measurement</w:t>
      </w:r>
      <w:r w:rsidRPr="00CB4772">
        <w:rPr>
          <w:b/>
        </w:rPr>
        <w:t>.</w:t>
      </w:r>
    </w:p>
    <w:p w14:paraId="46CEC17D" w14:textId="7D0B6AE7" w:rsidR="00233971" w:rsidRPr="00CB4772" w:rsidRDefault="005E30B2" w:rsidP="00233971">
      <w:pPr>
        <w:jc w:val="both"/>
        <w:rPr>
          <w:b/>
        </w:rPr>
      </w:pPr>
      <w:r>
        <w:rPr>
          <w:b/>
        </w:rPr>
        <w:lastRenderedPageBreak/>
        <w:t>Proposal 2</w:t>
      </w:r>
      <w:r w:rsidR="00233971">
        <w:rPr>
          <w:b/>
        </w:rPr>
        <w:t>:</w:t>
      </w:r>
      <w:r w:rsidR="00D36ACB">
        <w:rPr>
          <w:b/>
        </w:rPr>
        <w:t xml:space="preserve"> For cell reselection in NTN-NTN and NTN-TN mobility,</w:t>
      </w:r>
      <w:r w:rsidR="00C60AB3">
        <w:rPr>
          <w:b/>
        </w:rPr>
        <w:t xml:space="preserve"> </w:t>
      </w:r>
      <w:r w:rsidRPr="005E30B2">
        <w:rPr>
          <w:b/>
        </w:rPr>
        <w:t>NW provide</w:t>
      </w:r>
      <w:r>
        <w:rPr>
          <w:b/>
        </w:rPr>
        <w:t>s</w:t>
      </w:r>
      <w:r w:rsidRPr="005E30B2">
        <w:rPr>
          <w:b/>
        </w:rPr>
        <w:t xml:space="preserve"> the incoming cell </w:t>
      </w:r>
      <w:r w:rsidR="00585456">
        <w:rPr>
          <w:b/>
        </w:rPr>
        <w:t>information</w:t>
      </w:r>
      <w:r w:rsidRPr="005E30B2">
        <w:rPr>
          <w:b/>
        </w:rPr>
        <w:t xml:space="preserve"> associated with the t-Service</w:t>
      </w:r>
      <w:r w:rsidR="00D36ACB">
        <w:rPr>
          <w:b/>
        </w:rPr>
        <w:t xml:space="preserve"> for quasi-earth-fixed cells.</w:t>
      </w:r>
    </w:p>
    <w:p w14:paraId="6FC295BD" w14:textId="41827793" w:rsidR="00D1293A" w:rsidRDefault="00842A01">
      <w:pPr>
        <w:jc w:val="both"/>
      </w:pPr>
      <w:r>
        <w:t>D</w:t>
      </w:r>
      <w:r w:rsidR="00D64350">
        <w:t xml:space="preserve">ue to the large NTN cell </w:t>
      </w:r>
      <w:r>
        <w:t>coverage most likely the UE needs to measure all TN cells</w:t>
      </w:r>
      <w:r w:rsidR="00D64350">
        <w:t xml:space="preserve"> </w:t>
      </w:r>
      <w:r>
        <w:t xml:space="preserve">with all physical cell id ranges. </w:t>
      </w:r>
      <w:r w:rsidR="00D64350">
        <w:t xml:space="preserve">To save UE power consumption, the NW can help UE down scope </w:t>
      </w:r>
      <w:r w:rsidR="00A53F24">
        <w:t xml:space="preserve">TN </w:t>
      </w:r>
      <w:r w:rsidR="00D64350">
        <w:t xml:space="preserve">cells </w:t>
      </w:r>
      <w:r w:rsidR="00A53F24">
        <w:t xml:space="preserve">according to </w:t>
      </w:r>
      <w:r w:rsidR="00D55657">
        <w:t>the location within the NTN cell</w:t>
      </w:r>
      <w:r w:rsidR="00A53F24">
        <w:t xml:space="preserve">. </w:t>
      </w:r>
    </w:p>
    <w:p w14:paraId="4813C09F" w14:textId="02B443AF" w:rsidR="00D1293A" w:rsidRDefault="00D1293A" w:rsidP="001C4CEA">
      <w:pPr>
        <w:jc w:val="both"/>
        <w:rPr>
          <w:b/>
        </w:rPr>
      </w:pPr>
      <w:r>
        <w:rPr>
          <w:b/>
        </w:rPr>
        <w:t xml:space="preserve">Observation 3: </w:t>
      </w:r>
      <w:r w:rsidR="00A53F24">
        <w:rPr>
          <w:b/>
        </w:rPr>
        <w:t xml:space="preserve">The UE most likely needs to measure all TN cells with all physical cell id ranges due to large NTN cell coverage to the legacy whitelist. </w:t>
      </w:r>
    </w:p>
    <w:p w14:paraId="719FB348" w14:textId="0C980C92" w:rsidR="00CB4772" w:rsidRDefault="00D1293A" w:rsidP="001C4CEA">
      <w:pPr>
        <w:jc w:val="both"/>
      </w:pPr>
      <w:r>
        <w:rPr>
          <w:b/>
        </w:rPr>
        <w:t xml:space="preserve">Proposal 3: </w:t>
      </w:r>
      <w:r w:rsidR="004A3341">
        <w:rPr>
          <w:b/>
        </w:rPr>
        <w:t xml:space="preserve">For cell reselection in NTN-NTN and NTN-TN mobility, </w:t>
      </w:r>
      <w:r w:rsidRPr="005E30B2">
        <w:rPr>
          <w:b/>
        </w:rPr>
        <w:t>NW provide</w:t>
      </w:r>
      <w:r>
        <w:rPr>
          <w:b/>
        </w:rPr>
        <w:t>s</w:t>
      </w:r>
      <w:r w:rsidRPr="005E30B2">
        <w:rPr>
          <w:b/>
        </w:rPr>
        <w:t xml:space="preserve"> </w:t>
      </w:r>
      <w:r w:rsidR="00A53F24">
        <w:rPr>
          <w:b/>
        </w:rPr>
        <w:t xml:space="preserve">TN cell information </w:t>
      </w:r>
      <w:r w:rsidR="00D55657">
        <w:rPr>
          <w:b/>
        </w:rPr>
        <w:t xml:space="preserve">according </w:t>
      </w:r>
      <w:r w:rsidR="00A53F24">
        <w:rPr>
          <w:b/>
        </w:rPr>
        <w:t xml:space="preserve">to the location </w:t>
      </w:r>
      <w:r w:rsidR="00D55657">
        <w:rPr>
          <w:b/>
        </w:rPr>
        <w:t xml:space="preserve">within a </w:t>
      </w:r>
      <w:r w:rsidR="00A53F24">
        <w:rPr>
          <w:b/>
        </w:rPr>
        <w:t>NTN</w:t>
      </w:r>
      <w:r w:rsidR="00D55657">
        <w:rPr>
          <w:b/>
        </w:rPr>
        <w:t xml:space="preserve"> cell</w:t>
      </w:r>
      <w:r w:rsidR="00A53F24">
        <w:rPr>
          <w:b/>
        </w:rPr>
        <w:t>.</w:t>
      </w:r>
    </w:p>
    <w:p w14:paraId="7C8B1D6A" w14:textId="08789D3D" w:rsidR="00651841" w:rsidRDefault="002F6218" w:rsidP="001C4CEA">
      <w:pPr>
        <w:jc w:val="both"/>
      </w:pPr>
      <w:r>
        <w:t xml:space="preserve">For Rel-18, cell reselection </w:t>
      </w:r>
      <w:r w:rsidR="00854A2C">
        <w:t xml:space="preserve">for earth-moving cell is one of the objective. </w:t>
      </w:r>
      <w:r w:rsidR="00651841">
        <w:t xml:space="preserve">The Rel-17 time-based and location-based cell reselection measurement </w:t>
      </w:r>
      <w:r w:rsidR="000B1206">
        <w:t>initiation rules</w:t>
      </w:r>
      <w:r w:rsidR="00651841">
        <w:t xml:space="preserve"> can be c</w:t>
      </w:r>
      <w:r w:rsidR="000B1206">
        <w:t xml:space="preserve">onsidered as baselines </w:t>
      </w:r>
      <w:r w:rsidR="00651841">
        <w:t xml:space="preserve">applicable to quasi-earth-fixed cells, but does not work </w:t>
      </w:r>
      <w:r w:rsidR="00942542">
        <w:t xml:space="preserve">well </w:t>
      </w:r>
      <w:r w:rsidR="00651841">
        <w:t xml:space="preserve">for earth-moving cells. </w:t>
      </w:r>
      <w:r w:rsidR="000B1206">
        <w:t xml:space="preserve">For example, without knowing the serving cell is an earth-moving cell, the UE will keep evaluating the distance to the fixed reference location provided in the system information, while the cell may be already moved away. Thus, the UE needs additional information to estimate the movement of the </w:t>
      </w:r>
      <w:r w:rsidR="006104B9">
        <w:t>serving cell</w:t>
      </w:r>
      <w:r w:rsidR="000B1206">
        <w:t xml:space="preserve"> for cell reselection measurement initiation if the serving cell is an earth moving cell.</w:t>
      </w:r>
    </w:p>
    <w:p w14:paraId="65939D28" w14:textId="789F704C" w:rsidR="00651841" w:rsidRPr="00651841" w:rsidRDefault="00651841" w:rsidP="001C4CEA">
      <w:pPr>
        <w:jc w:val="both"/>
        <w:rPr>
          <w:b/>
        </w:rPr>
      </w:pPr>
      <w:r w:rsidRPr="00651841">
        <w:rPr>
          <w:b/>
        </w:rPr>
        <w:t xml:space="preserve">Observation </w:t>
      </w:r>
      <w:r w:rsidR="007401D0">
        <w:rPr>
          <w:b/>
        </w:rPr>
        <w:t>4</w:t>
      </w:r>
      <w:r w:rsidRPr="00651841">
        <w:rPr>
          <w:b/>
        </w:rPr>
        <w:t xml:space="preserve">: </w:t>
      </w:r>
      <w:r w:rsidR="006104B9">
        <w:rPr>
          <w:b/>
        </w:rPr>
        <w:t>I</w:t>
      </w:r>
      <w:r w:rsidR="006104B9" w:rsidRPr="006104B9">
        <w:rPr>
          <w:b/>
        </w:rPr>
        <w:t>f the serving cell is an earth moving cell</w:t>
      </w:r>
      <w:r w:rsidR="006104B9">
        <w:rPr>
          <w:b/>
        </w:rPr>
        <w:t>,</w:t>
      </w:r>
      <w:r w:rsidR="006104B9" w:rsidRPr="006104B9">
        <w:rPr>
          <w:b/>
        </w:rPr>
        <w:t xml:space="preserve"> the UE needs additional information to estimate the movement of the serving cell for cell reselection measurement initiation</w:t>
      </w:r>
      <w:r w:rsidRPr="00651841">
        <w:rPr>
          <w:b/>
        </w:rPr>
        <w:t>.</w:t>
      </w:r>
    </w:p>
    <w:p w14:paraId="654A3944" w14:textId="39787BD1" w:rsidR="006F533E" w:rsidRDefault="006F533E" w:rsidP="006F533E">
      <w:pPr>
        <w:jc w:val="both"/>
      </w:pPr>
      <w:r>
        <w:t>In one case, if the serving cell’s coverage (i.e. satellite beam footprints) is moving relatively static with respect to the satellite’s movement, the UE can estimate the movement of the reference location based on serving cell’s satellite ephemeris. In this case, the UE only needs to know that the serving cell is moving relatively static w.r.t. the serving satellite.</w:t>
      </w:r>
    </w:p>
    <w:p w14:paraId="4BE00840" w14:textId="0CE19814" w:rsidR="000F0528" w:rsidRDefault="006F533E" w:rsidP="006F533E">
      <w:pPr>
        <w:jc w:val="both"/>
      </w:pPr>
      <w:r>
        <w:t>In another case, if the serving cell’s coverage (i.e. satellite beam footprints) is not moving relatively static with respect to the satellite’s movement, the UE cannot estimate the movement of the reference location only based on the serving cell’s satellite ephemeris. In this case, the information for the reference location’s movement needs to be provided so that the UE can estimate the coordinates of the moving reference location at a certain time.</w:t>
      </w:r>
    </w:p>
    <w:p w14:paraId="4593F18F" w14:textId="502FC3C3" w:rsidR="00C97663" w:rsidRDefault="00C97663" w:rsidP="006F533E">
      <w:pPr>
        <w:jc w:val="both"/>
      </w:pPr>
      <w:r>
        <w:t xml:space="preserve">As long as the UE can estimates the coordinates of the moving reference location at a certain time, the UE can evaluate the distance to the reference location. In this way, the distance threshold and associated measurement rule introduced for quasi-earth-fixed cell in Rel-17 can be reused. </w:t>
      </w:r>
    </w:p>
    <w:p w14:paraId="3C7D4D61" w14:textId="1E0BB2E8" w:rsidR="00D62762" w:rsidRDefault="007401D0" w:rsidP="00D62762">
      <w:pPr>
        <w:jc w:val="both"/>
        <w:rPr>
          <w:b/>
        </w:rPr>
      </w:pPr>
      <w:r>
        <w:rPr>
          <w:b/>
        </w:rPr>
        <w:t>Proposal 4</w:t>
      </w:r>
      <w:r w:rsidR="00D62762" w:rsidRPr="008A46DE">
        <w:rPr>
          <w:b/>
        </w:rPr>
        <w:t xml:space="preserve">: </w:t>
      </w:r>
      <w:r w:rsidR="00C97663">
        <w:rPr>
          <w:b/>
        </w:rPr>
        <w:t xml:space="preserve">If the serving cell is an earth-moving cell, </w:t>
      </w:r>
      <w:r w:rsidR="00D62762" w:rsidRPr="008A46DE">
        <w:rPr>
          <w:b/>
        </w:rPr>
        <w:t>NW provide</w:t>
      </w:r>
      <w:r w:rsidR="00D62762">
        <w:rPr>
          <w:b/>
        </w:rPr>
        <w:t>s</w:t>
      </w:r>
      <w:r w:rsidR="00D62762" w:rsidRPr="008A46DE">
        <w:rPr>
          <w:b/>
        </w:rPr>
        <w:t xml:space="preserve"> </w:t>
      </w:r>
      <w:r w:rsidR="00C97663">
        <w:rPr>
          <w:b/>
        </w:rPr>
        <w:t xml:space="preserve">assistance information for UE to estimate the serving cell movement </w:t>
      </w:r>
      <w:r w:rsidR="00D62762">
        <w:rPr>
          <w:b/>
        </w:rPr>
        <w:t xml:space="preserve">for </w:t>
      </w:r>
      <w:r w:rsidR="00C97663">
        <w:rPr>
          <w:b/>
        </w:rPr>
        <w:t xml:space="preserve">location-based </w:t>
      </w:r>
      <w:r w:rsidR="00D62762">
        <w:rPr>
          <w:b/>
        </w:rPr>
        <w:t>cell reselection measurement.</w:t>
      </w:r>
    </w:p>
    <w:p w14:paraId="18296799" w14:textId="6A9662C1" w:rsidR="008A46DE" w:rsidRDefault="00375663" w:rsidP="001C4CEA">
      <w:pPr>
        <w:jc w:val="both"/>
      </w:pPr>
      <w:r>
        <w:t>In Rel-17 time-based cell reselection measurement rule, t</w:t>
      </w:r>
      <w:r w:rsidR="00854A2C">
        <w:t xml:space="preserve">he t-Service </w:t>
      </w:r>
      <w:r w:rsidR="00D769D6">
        <w:t>is provided to inform the service stop time which</w:t>
      </w:r>
      <w:r w:rsidR="00854A2C">
        <w:t xml:space="preserve"> is only applicable to quasi-earth-fixed cells. </w:t>
      </w:r>
      <w:r w:rsidR="00D769D6">
        <w:t>In the case that the serving cell</w:t>
      </w:r>
      <w:r w:rsidR="00C57242">
        <w:t xml:space="preserve"> or a neighbor cell</w:t>
      </w:r>
      <w:r w:rsidR="00D769D6">
        <w:t xml:space="preserve"> </w:t>
      </w:r>
      <w:r w:rsidR="00473BDB">
        <w:t>is an</w:t>
      </w:r>
      <w:r w:rsidR="00D769D6">
        <w:t xml:space="preserve"> earth-moving cell, </w:t>
      </w:r>
      <w:r w:rsidR="00BA768E">
        <w:t>due to the relative movement</w:t>
      </w:r>
      <w:r w:rsidR="00473BDB">
        <w:t xml:space="preserve"> between the serving cell and neighbor cells</w:t>
      </w:r>
      <w:r w:rsidR="00BA768E">
        <w:t xml:space="preserve">, </w:t>
      </w:r>
      <w:r w:rsidR="00C97663">
        <w:t xml:space="preserve">a cell may be neighboring to the current serving cell for a short duration. In this case, the UE only </w:t>
      </w:r>
      <w:r w:rsidR="0065528A">
        <w:t xml:space="preserve">needs to </w:t>
      </w:r>
      <w:r w:rsidR="00C97663">
        <w:t xml:space="preserve">measure </w:t>
      </w:r>
      <w:r w:rsidR="00E9765D">
        <w:t xml:space="preserve">a neighbor cell </w:t>
      </w:r>
      <w:r w:rsidR="00C97663">
        <w:t xml:space="preserve">in the neighboring duration. </w:t>
      </w:r>
      <w:r w:rsidR="00473BDB">
        <w:t>Thus, NW can provide the neighboring duration information to reduce UE power consumption</w:t>
      </w:r>
      <w:r w:rsidR="00BA768E">
        <w:t>.</w:t>
      </w:r>
    </w:p>
    <w:p w14:paraId="7CD2F647" w14:textId="32ED9CD5" w:rsidR="000B1206" w:rsidRDefault="008A46DE" w:rsidP="001C4CEA">
      <w:pPr>
        <w:jc w:val="both"/>
        <w:rPr>
          <w:b/>
        </w:rPr>
      </w:pPr>
      <w:r>
        <w:rPr>
          <w:b/>
        </w:rPr>
        <w:t>Proposal 5</w:t>
      </w:r>
      <w:r w:rsidRPr="00D64B1C">
        <w:rPr>
          <w:b/>
        </w:rPr>
        <w:t xml:space="preserve">: </w:t>
      </w:r>
      <w:r w:rsidR="00CC7D84">
        <w:rPr>
          <w:b/>
        </w:rPr>
        <w:t>For</w:t>
      </w:r>
      <w:r w:rsidR="00473BDB">
        <w:rPr>
          <w:b/>
        </w:rPr>
        <w:t xml:space="preserve"> earth-moving cell</w:t>
      </w:r>
      <w:r w:rsidR="00CC7D84">
        <w:rPr>
          <w:b/>
        </w:rPr>
        <w:t>s</w:t>
      </w:r>
      <w:r w:rsidR="00473BDB">
        <w:rPr>
          <w:b/>
        </w:rPr>
        <w:t xml:space="preserve">, </w:t>
      </w:r>
      <w:r w:rsidR="00D769D6">
        <w:rPr>
          <w:b/>
        </w:rPr>
        <w:t>NW</w:t>
      </w:r>
      <w:r>
        <w:rPr>
          <w:b/>
        </w:rPr>
        <w:t xml:space="preserve"> provide</w:t>
      </w:r>
      <w:r w:rsidR="00D769D6">
        <w:rPr>
          <w:b/>
        </w:rPr>
        <w:t>s</w:t>
      </w:r>
      <w:r>
        <w:rPr>
          <w:b/>
        </w:rPr>
        <w:t xml:space="preserve"> </w:t>
      </w:r>
      <w:r w:rsidR="00473BDB">
        <w:rPr>
          <w:b/>
        </w:rPr>
        <w:t>neighboring duration</w:t>
      </w:r>
      <w:r w:rsidR="00454339">
        <w:rPr>
          <w:b/>
        </w:rPr>
        <w:t xml:space="preserve"> </w:t>
      </w:r>
      <w:r w:rsidR="00A110FF">
        <w:rPr>
          <w:b/>
        </w:rPr>
        <w:t xml:space="preserve">(i.e. the duration a cell is neighboring to the serving cell) </w:t>
      </w:r>
      <w:r>
        <w:rPr>
          <w:b/>
        </w:rPr>
        <w:t>for</w:t>
      </w:r>
      <w:r w:rsidR="00A110FF">
        <w:rPr>
          <w:b/>
        </w:rPr>
        <w:t xml:space="preserve"> time-based</w:t>
      </w:r>
      <w:r w:rsidR="00D769D6">
        <w:rPr>
          <w:b/>
        </w:rPr>
        <w:t xml:space="preserve"> </w:t>
      </w:r>
      <w:r w:rsidR="00454339">
        <w:rPr>
          <w:b/>
        </w:rPr>
        <w:t xml:space="preserve">cell reselection </w:t>
      </w:r>
      <w:r w:rsidR="00D769D6">
        <w:rPr>
          <w:b/>
        </w:rPr>
        <w:t>measurement</w:t>
      </w:r>
      <w:r w:rsidR="00375663">
        <w:rPr>
          <w:b/>
        </w:rPr>
        <w:t>.</w:t>
      </w:r>
    </w:p>
    <w:p w14:paraId="6CE861A5" w14:textId="0141FE58" w:rsidR="00097D13" w:rsidRDefault="004D6780" w:rsidP="004D6780">
      <w:pPr>
        <w:jc w:val="both"/>
      </w:pPr>
      <w:r>
        <w:t xml:space="preserve">For cell reselection in TN, </w:t>
      </w:r>
      <w:r w:rsidR="00A06DB0">
        <w:t>i</w:t>
      </w:r>
      <w:r w:rsidR="00A06DB0" w:rsidRPr="00A06DB0">
        <w:t xml:space="preserve">f the UE supports relaxed measurement and </w:t>
      </w:r>
      <w:r w:rsidR="00A06DB0" w:rsidRPr="00A06DB0">
        <w:rPr>
          <w:i/>
        </w:rPr>
        <w:t>relaxedMeasurement</w:t>
      </w:r>
      <w:r w:rsidR="00A06DB0" w:rsidRPr="00A06DB0">
        <w:t xml:space="preserve"> is present in SIB2, the UE may further relax the needed measurements </w:t>
      </w:r>
      <w:r w:rsidR="00097D13">
        <w:t>according to the relaxed measurement</w:t>
      </w:r>
      <w:r w:rsidR="008918E4">
        <w:t xml:space="preserve"> specified in TS 38.133. To apply relaxed measurement, the UE follows the relaxed measurement </w:t>
      </w:r>
      <w:r w:rsidR="00097D13">
        <w:t xml:space="preserve">rule in addition to the measure rules for intra-frequency, inter-frequency, and inter-RAT measurement. </w:t>
      </w:r>
      <w:r w:rsidR="00866880">
        <w:t xml:space="preserve">In </w:t>
      </w:r>
      <w:r w:rsidR="00CB2E70">
        <w:t xml:space="preserve">the </w:t>
      </w:r>
      <w:r w:rsidR="00866880">
        <w:t xml:space="preserve">relaxed measurement rule </w:t>
      </w:r>
      <w:r w:rsidR="00627B34">
        <w:t>[</w:t>
      </w:r>
      <w:r w:rsidR="003E41FA">
        <w:t>TS 38.304</w:t>
      </w:r>
      <w:r w:rsidR="00627B34">
        <w:t>]</w:t>
      </w:r>
      <w:r w:rsidR="00866880">
        <w:t>, t</w:t>
      </w:r>
      <w:r>
        <w:t>he criteria for UE in low mobility and for UE not at cell edge are appli</w:t>
      </w:r>
      <w:r w:rsidR="00097D13">
        <w:t>ed</w:t>
      </w:r>
      <w:r w:rsidR="00866880">
        <w:t>.</w:t>
      </w:r>
      <w:r w:rsidR="00097D13">
        <w:t xml:space="preserve"> These criteria are specified based on the </w:t>
      </w:r>
      <w:r w:rsidR="00866880">
        <w:t>variation of measured</w:t>
      </w:r>
      <w:r w:rsidR="00097D13">
        <w:t xml:space="preserve"> signal strength. </w:t>
      </w:r>
      <w:r w:rsidR="00DD4A2F">
        <w:t xml:space="preserve">For cell reselection in NTN, </w:t>
      </w:r>
      <w:r w:rsidR="00097D13">
        <w:t>relaxed measurement is supported for UE in GEO</w:t>
      </w:r>
      <w:r w:rsidR="00DD4A2F">
        <w:t xml:space="preserve"> in TS 38.133</w:t>
      </w:r>
      <w:r w:rsidR="00866880">
        <w:t xml:space="preserve">. </w:t>
      </w:r>
    </w:p>
    <w:p w14:paraId="1583CDA8" w14:textId="7A11FB3E" w:rsidR="004D6780" w:rsidRPr="00A479F1" w:rsidRDefault="004D6780" w:rsidP="004D6780">
      <w:pPr>
        <w:jc w:val="both"/>
        <w:rPr>
          <w:b/>
        </w:rPr>
      </w:pPr>
      <w:r>
        <w:rPr>
          <w:b/>
        </w:rPr>
        <w:t xml:space="preserve">Observation </w:t>
      </w:r>
      <w:r w:rsidR="007401D0">
        <w:rPr>
          <w:b/>
        </w:rPr>
        <w:t>5</w:t>
      </w:r>
      <w:r>
        <w:rPr>
          <w:b/>
        </w:rPr>
        <w:t xml:space="preserve">: </w:t>
      </w:r>
      <w:r w:rsidR="00DD4A2F">
        <w:rPr>
          <w:b/>
        </w:rPr>
        <w:t>For NTN, r</w:t>
      </w:r>
      <w:r>
        <w:rPr>
          <w:b/>
        </w:rPr>
        <w:t>elax</w:t>
      </w:r>
      <w:r w:rsidR="00FE0079">
        <w:rPr>
          <w:b/>
        </w:rPr>
        <w:t>ed</w:t>
      </w:r>
      <w:r>
        <w:rPr>
          <w:b/>
        </w:rPr>
        <w:t xml:space="preserve"> measurement for cell reselection is </w:t>
      </w:r>
      <w:r w:rsidR="00DD4A2F">
        <w:rPr>
          <w:b/>
        </w:rPr>
        <w:t>supported for</w:t>
      </w:r>
      <w:r>
        <w:rPr>
          <w:b/>
        </w:rPr>
        <w:t xml:space="preserve"> UE</w:t>
      </w:r>
      <w:r w:rsidR="00866880">
        <w:rPr>
          <w:b/>
        </w:rPr>
        <w:t xml:space="preserve"> in GEO</w:t>
      </w:r>
      <w:r>
        <w:rPr>
          <w:b/>
        </w:rPr>
        <w:t>.</w:t>
      </w:r>
    </w:p>
    <w:p w14:paraId="7C7557EE" w14:textId="5DA812AF" w:rsidR="004D6780" w:rsidRPr="00D340F4" w:rsidRDefault="004D6780" w:rsidP="004D6780">
      <w:pPr>
        <w:jc w:val="both"/>
      </w:pPr>
      <w:r>
        <w:t xml:space="preserve">However, the TN </w:t>
      </w:r>
      <w:r w:rsidR="00866880">
        <w:t xml:space="preserve">relaxed measurement rule and </w:t>
      </w:r>
      <w:r>
        <w:t xml:space="preserve">criteria for UE in low mobility and for UE not at cell edge may not </w:t>
      </w:r>
      <w:r w:rsidR="00A47B72">
        <w:t>be applicable to NTN relaxed measurement</w:t>
      </w:r>
      <w:r>
        <w:t xml:space="preserve"> since the principle of TN criteria is to check the variation of the received signal strength. For NTN, due to the large propagation distance, the strength variation of received </w:t>
      </w:r>
      <w:r>
        <w:lastRenderedPageBreak/>
        <w:t>signal at cell center and at cell edge or during UE movement can be small</w:t>
      </w:r>
      <w:r w:rsidR="00866880">
        <w:t>, especially for GEO</w:t>
      </w:r>
      <w:r>
        <w:t>. Therefore, NTN-specific relaxed measurement rule and criteria for UE in low mob</w:t>
      </w:r>
      <w:r w:rsidR="00D321AF">
        <w:t>ility and not at cell edge need</w:t>
      </w:r>
      <w:r>
        <w:t xml:space="preserve"> to be specified.</w:t>
      </w:r>
    </w:p>
    <w:p w14:paraId="6C8B3C14" w14:textId="37DF40D1" w:rsidR="004D6780" w:rsidRPr="007401D0" w:rsidRDefault="004D6780" w:rsidP="001C4CEA">
      <w:pPr>
        <w:jc w:val="both"/>
      </w:pPr>
      <w:r>
        <w:rPr>
          <w:b/>
        </w:rPr>
        <w:t xml:space="preserve">Proposal </w:t>
      </w:r>
      <w:r w:rsidR="007401D0">
        <w:rPr>
          <w:b/>
        </w:rPr>
        <w:t>6</w:t>
      </w:r>
      <w:r w:rsidRPr="00D64B1C">
        <w:rPr>
          <w:b/>
        </w:rPr>
        <w:t xml:space="preserve">: </w:t>
      </w:r>
      <w:r>
        <w:rPr>
          <w:b/>
        </w:rPr>
        <w:t>NTN-specific relaxed measurement rule/criteria need to be specified</w:t>
      </w:r>
      <w:r w:rsidRPr="00D64B1C">
        <w:rPr>
          <w:b/>
        </w:rPr>
        <w:t>.</w:t>
      </w:r>
    </w:p>
    <w:p w14:paraId="5FF2457F" w14:textId="72E1A9E3" w:rsidR="00A209D6" w:rsidRPr="006E13D1" w:rsidRDefault="008C3057" w:rsidP="003F11FC">
      <w:pPr>
        <w:pStyle w:val="Heading1"/>
        <w:jc w:val="both"/>
      </w:pPr>
      <w:r>
        <w:t>Conclusion</w:t>
      </w:r>
    </w:p>
    <w:p w14:paraId="445AE997" w14:textId="18FCC86A" w:rsidR="007129D3" w:rsidRDefault="00557338" w:rsidP="008C3BA0">
      <w:r w:rsidRPr="00737B6B">
        <w:t xml:space="preserve">Based on the discussion, </w:t>
      </w:r>
      <w:r w:rsidR="000D64F1" w:rsidRPr="00737B6B">
        <w:t xml:space="preserve">we have </w:t>
      </w:r>
      <w:r w:rsidRPr="00737B6B">
        <w:t xml:space="preserve">the following </w:t>
      </w:r>
      <w:r w:rsidR="00157CD8">
        <w:t xml:space="preserve">observations and </w:t>
      </w:r>
      <w:r w:rsidR="003F3214">
        <w:t>proposal</w:t>
      </w:r>
      <w:r w:rsidR="00157CD8">
        <w:t>s</w:t>
      </w:r>
      <w:r w:rsidRPr="00737B6B">
        <w:t>.</w:t>
      </w:r>
    </w:p>
    <w:p w14:paraId="11EC294E" w14:textId="77777777" w:rsidR="00217E0A" w:rsidRDefault="00217E0A" w:rsidP="00217E0A">
      <w:pPr>
        <w:jc w:val="both"/>
        <w:rPr>
          <w:b/>
        </w:rPr>
      </w:pPr>
      <w:r w:rsidRPr="00CB4772">
        <w:rPr>
          <w:b/>
        </w:rPr>
        <w:t xml:space="preserve">Observation 1: </w:t>
      </w:r>
      <w:r>
        <w:rPr>
          <w:b/>
        </w:rPr>
        <w:t xml:space="preserve">Distance-based cell ranking in cell reselection needs to be introduced to compensate legacy cell reselection criterion and to align with RRC connected UE mobility. </w:t>
      </w:r>
    </w:p>
    <w:p w14:paraId="3D2880D5" w14:textId="25CAFC31" w:rsidR="007401D0" w:rsidRDefault="00217E0A" w:rsidP="007401D0">
      <w:pPr>
        <w:jc w:val="both"/>
        <w:rPr>
          <w:b/>
        </w:rPr>
      </w:pPr>
      <w:r w:rsidRPr="00CB4772">
        <w:rPr>
          <w:b/>
        </w:rPr>
        <w:t xml:space="preserve">Observation </w:t>
      </w:r>
      <w:r>
        <w:rPr>
          <w:b/>
        </w:rPr>
        <w:t>2</w:t>
      </w:r>
      <w:r w:rsidRPr="00CB4772">
        <w:rPr>
          <w:b/>
        </w:rPr>
        <w:t xml:space="preserve">: </w:t>
      </w:r>
      <w:r>
        <w:rPr>
          <w:b/>
        </w:rPr>
        <w:t xml:space="preserve">For quasi-earth-fixed cells, </w:t>
      </w:r>
      <w:r w:rsidRPr="005E30B2">
        <w:rPr>
          <w:b/>
        </w:rPr>
        <w:t>NW has knowledge of the incoming cell(s) that will replace the current serving cell to serve the area</w:t>
      </w:r>
      <w:r>
        <w:rPr>
          <w:b/>
        </w:rPr>
        <w:t xml:space="preserve"> after t-Service and the incoming cell information can bring UE power saving in measurement</w:t>
      </w:r>
      <w:r w:rsidRPr="00CB4772">
        <w:rPr>
          <w:b/>
        </w:rPr>
        <w:t>.</w:t>
      </w:r>
    </w:p>
    <w:p w14:paraId="7739AFB3" w14:textId="476B82D3" w:rsidR="00217E0A" w:rsidRDefault="00217E0A" w:rsidP="007401D0">
      <w:pPr>
        <w:jc w:val="both"/>
        <w:rPr>
          <w:b/>
        </w:rPr>
      </w:pPr>
      <w:r>
        <w:rPr>
          <w:b/>
        </w:rPr>
        <w:t>Observation 3: The UE most likely needs to measure all TN cells with all physical cell id ranges due to large NTN cell coverage to the legacy whitelist.</w:t>
      </w:r>
    </w:p>
    <w:p w14:paraId="0286C321" w14:textId="03C999CD" w:rsidR="00217E0A" w:rsidRDefault="00217E0A" w:rsidP="007401D0">
      <w:pPr>
        <w:jc w:val="both"/>
        <w:rPr>
          <w:b/>
        </w:rPr>
      </w:pPr>
      <w:r w:rsidRPr="00651841">
        <w:rPr>
          <w:b/>
        </w:rPr>
        <w:t xml:space="preserve">Observation </w:t>
      </w:r>
      <w:r>
        <w:rPr>
          <w:b/>
        </w:rPr>
        <w:t>4</w:t>
      </w:r>
      <w:r w:rsidRPr="00651841">
        <w:rPr>
          <w:b/>
        </w:rPr>
        <w:t xml:space="preserve">: </w:t>
      </w:r>
      <w:r>
        <w:rPr>
          <w:b/>
        </w:rPr>
        <w:t>I</w:t>
      </w:r>
      <w:r w:rsidRPr="006104B9">
        <w:rPr>
          <w:b/>
        </w:rPr>
        <w:t>f the serving cell is an earth moving cell</w:t>
      </w:r>
      <w:r>
        <w:rPr>
          <w:b/>
        </w:rPr>
        <w:t>,</w:t>
      </w:r>
      <w:r w:rsidRPr="006104B9">
        <w:rPr>
          <w:b/>
        </w:rPr>
        <w:t xml:space="preserve"> the UE needs additional information to estimate the movement of the serving cell for cell reselection measurement initiation</w:t>
      </w:r>
      <w:r w:rsidRPr="00651841">
        <w:rPr>
          <w:b/>
        </w:rPr>
        <w:t>.</w:t>
      </w:r>
    </w:p>
    <w:p w14:paraId="681DF014" w14:textId="61615CF5" w:rsidR="00217E0A" w:rsidRDefault="00217E0A" w:rsidP="007401D0">
      <w:pPr>
        <w:jc w:val="both"/>
        <w:rPr>
          <w:b/>
        </w:rPr>
      </w:pPr>
      <w:r>
        <w:rPr>
          <w:b/>
        </w:rPr>
        <w:t>Observation 5: For NTN, relax</w:t>
      </w:r>
      <w:r w:rsidR="0037453A">
        <w:rPr>
          <w:b/>
        </w:rPr>
        <w:t>ed</w:t>
      </w:r>
      <w:bookmarkStart w:id="0" w:name="_GoBack"/>
      <w:bookmarkEnd w:id="0"/>
      <w:r>
        <w:rPr>
          <w:b/>
        </w:rPr>
        <w:t xml:space="preserve"> measurement for cell reselection is supported for UE in GEO.</w:t>
      </w:r>
    </w:p>
    <w:p w14:paraId="1CB31075" w14:textId="6503AF08" w:rsidR="007D2594" w:rsidRDefault="00217E0A" w:rsidP="007401D0">
      <w:pPr>
        <w:rPr>
          <w:b/>
        </w:rPr>
      </w:pPr>
      <w:r>
        <w:rPr>
          <w:b/>
        </w:rPr>
        <w:t>Proposal 1: RAN2 to resume discussion on distance-based cell ranking for idle/inactive UE cell reselection.</w:t>
      </w:r>
    </w:p>
    <w:p w14:paraId="1684A16C" w14:textId="673895A6" w:rsidR="007401D0" w:rsidRDefault="00217E0A" w:rsidP="007401D0">
      <w:pPr>
        <w:rPr>
          <w:b/>
        </w:rPr>
      </w:pPr>
      <w:r>
        <w:rPr>
          <w:b/>
        </w:rPr>
        <w:t xml:space="preserve">Proposal 2: For cell reselection in NTN-NTN and NTN-TN mobility, </w:t>
      </w:r>
      <w:r w:rsidRPr="005E30B2">
        <w:rPr>
          <w:b/>
        </w:rPr>
        <w:t>NW provide</w:t>
      </w:r>
      <w:r>
        <w:rPr>
          <w:b/>
        </w:rPr>
        <w:t>s</w:t>
      </w:r>
      <w:r w:rsidRPr="005E30B2">
        <w:rPr>
          <w:b/>
        </w:rPr>
        <w:t xml:space="preserve"> the incoming cell </w:t>
      </w:r>
      <w:r>
        <w:rPr>
          <w:b/>
        </w:rPr>
        <w:t>information</w:t>
      </w:r>
      <w:r w:rsidRPr="005E30B2">
        <w:rPr>
          <w:b/>
        </w:rPr>
        <w:t xml:space="preserve"> associated with the t-Service</w:t>
      </w:r>
      <w:r>
        <w:rPr>
          <w:b/>
        </w:rPr>
        <w:t xml:space="preserve"> for quasi-earth-fixed cells.</w:t>
      </w:r>
    </w:p>
    <w:p w14:paraId="5D885D42" w14:textId="6D5D6700" w:rsidR="007401D0" w:rsidRDefault="00217E0A" w:rsidP="007401D0">
      <w:pPr>
        <w:rPr>
          <w:b/>
        </w:rPr>
      </w:pPr>
      <w:r>
        <w:rPr>
          <w:b/>
        </w:rPr>
        <w:t xml:space="preserve">Proposal 3: For cell reselection in NTN-NTN and NTN-TN mobility, </w:t>
      </w:r>
      <w:r w:rsidRPr="005E30B2">
        <w:rPr>
          <w:b/>
        </w:rPr>
        <w:t>NW provide</w:t>
      </w:r>
      <w:r>
        <w:rPr>
          <w:b/>
        </w:rPr>
        <w:t>s</w:t>
      </w:r>
      <w:r w:rsidRPr="005E30B2">
        <w:rPr>
          <w:b/>
        </w:rPr>
        <w:t xml:space="preserve"> </w:t>
      </w:r>
      <w:r>
        <w:rPr>
          <w:b/>
        </w:rPr>
        <w:t>TN cell information according to the location within a NTN cell.</w:t>
      </w:r>
    </w:p>
    <w:p w14:paraId="1AC8A921" w14:textId="710275CB" w:rsidR="007401D0" w:rsidRDefault="00217E0A" w:rsidP="007401D0">
      <w:pPr>
        <w:rPr>
          <w:b/>
        </w:rPr>
      </w:pPr>
      <w:r>
        <w:rPr>
          <w:b/>
        </w:rPr>
        <w:t>Proposal 4</w:t>
      </w:r>
      <w:r w:rsidRPr="008A46DE">
        <w:rPr>
          <w:b/>
        </w:rPr>
        <w:t xml:space="preserve">: </w:t>
      </w:r>
      <w:r>
        <w:rPr>
          <w:b/>
        </w:rPr>
        <w:t xml:space="preserve">If the serving cell is an earth-moving cell, </w:t>
      </w:r>
      <w:r w:rsidRPr="008A46DE">
        <w:rPr>
          <w:b/>
        </w:rPr>
        <w:t>NW provide</w:t>
      </w:r>
      <w:r>
        <w:rPr>
          <w:b/>
        </w:rPr>
        <w:t>s</w:t>
      </w:r>
      <w:r w:rsidRPr="008A46DE">
        <w:rPr>
          <w:b/>
        </w:rPr>
        <w:t xml:space="preserve"> </w:t>
      </w:r>
      <w:r>
        <w:rPr>
          <w:b/>
        </w:rPr>
        <w:t>assistance information for UE to estimate the serving cell movement for location-based cell reselection measurement.</w:t>
      </w:r>
    </w:p>
    <w:p w14:paraId="69CB0B97" w14:textId="7F46FC47" w:rsidR="007401D0" w:rsidRDefault="00217E0A" w:rsidP="007401D0">
      <w:pPr>
        <w:rPr>
          <w:b/>
        </w:rPr>
      </w:pPr>
      <w:r>
        <w:rPr>
          <w:b/>
        </w:rPr>
        <w:t>Proposal 5</w:t>
      </w:r>
      <w:r w:rsidRPr="00D64B1C">
        <w:rPr>
          <w:b/>
        </w:rPr>
        <w:t xml:space="preserve">: </w:t>
      </w:r>
      <w:r>
        <w:rPr>
          <w:b/>
        </w:rPr>
        <w:t>If the serving cell is an earth-moving cell, NW provides neighboring duration (i.e. the duration a cell is neighboring to the serving cell) for time-based cell reselection measurement.</w:t>
      </w:r>
    </w:p>
    <w:p w14:paraId="01098893" w14:textId="65C924F9" w:rsidR="007401D0" w:rsidRPr="007D2594" w:rsidRDefault="007401D0" w:rsidP="007401D0">
      <w:pPr>
        <w:rPr>
          <w:b/>
        </w:rPr>
      </w:pPr>
      <w:r>
        <w:rPr>
          <w:b/>
        </w:rPr>
        <w:t>Proposal 6</w:t>
      </w:r>
      <w:r w:rsidRPr="00D64B1C">
        <w:rPr>
          <w:b/>
        </w:rPr>
        <w:t xml:space="preserve">: </w:t>
      </w:r>
      <w:r>
        <w:rPr>
          <w:b/>
        </w:rPr>
        <w:t>NTN-specific relaxed measurement rule/criteria need to be specified</w:t>
      </w:r>
      <w:r w:rsidRPr="00D64B1C">
        <w:rPr>
          <w:b/>
        </w:rPr>
        <w:t>.</w:t>
      </w:r>
    </w:p>
    <w:p w14:paraId="6408D72B" w14:textId="59651DF4" w:rsidR="0083484D" w:rsidRPr="00FF7C4E" w:rsidRDefault="00051DF8" w:rsidP="0083484D">
      <w:pPr>
        <w:pStyle w:val="Heading1"/>
      </w:pPr>
      <w:r>
        <w:t>Reference</w:t>
      </w:r>
      <w:r w:rsidR="0083484D" w:rsidRPr="00001886">
        <w:t xml:space="preserve"> </w:t>
      </w:r>
    </w:p>
    <w:p w14:paraId="35F222F4" w14:textId="4FEA8670" w:rsidR="00080512" w:rsidRPr="00051DF8" w:rsidRDefault="00051DF8" w:rsidP="00051DF8">
      <w:r w:rsidRPr="00051DF8">
        <w:t>[1] RP-22</w:t>
      </w:r>
      <w:r w:rsidR="00687E6A">
        <w:t>2654</w:t>
      </w:r>
      <w:r w:rsidRPr="00051DF8">
        <w:t xml:space="preserve"> Revised WID: NR NTN (Non-Terrestrial Networks) enhancements</w:t>
      </w:r>
    </w:p>
    <w:sectPr w:rsidR="00080512"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79043" w14:textId="77777777" w:rsidR="0039363F" w:rsidRDefault="0039363F" w:rsidP="00051DF8">
      <w:r>
        <w:separator/>
      </w:r>
    </w:p>
  </w:endnote>
  <w:endnote w:type="continuationSeparator" w:id="0">
    <w:p w14:paraId="6F7CCA24" w14:textId="77777777" w:rsidR="0039363F" w:rsidRDefault="0039363F" w:rsidP="00051DF8">
      <w:r>
        <w:continuationSeparator/>
      </w:r>
    </w:p>
  </w:endnote>
  <w:endnote w:type="continuationNotice" w:id="1">
    <w:p w14:paraId="0B6B0C49" w14:textId="77777777" w:rsidR="0039363F" w:rsidRDefault="0039363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52A2F" w14:textId="77777777" w:rsidR="0039363F" w:rsidRDefault="0039363F" w:rsidP="00051DF8">
      <w:r>
        <w:separator/>
      </w:r>
    </w:p>
  </w:footnote>
  <w:footnote w:type="continuationSeparator" w:id="0">
    <w:p w14:paraId="5E28BA0C" w14:textId="77777777" w:rsidR="0039363F" w:rsidRDefault="0039363F" w:rsidP="00051DF8">
      <w:r>
        <w:continuationSeparator/>
      </w:r>
    </w:p>
  </w:footnote>
  <w:footnote w:type="continuationNotice" w:id="1">
    <w:p w14:paraId="626DA1A7" w14:textId="77777777" w:rsidR="0039363F" w:rsidRDefault="0039363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8"/>
  </w:num>
  <w:num w:numId="7">
    <w:abstractNumId w:val="19"/>
  </w:num>
  <w:num w:numId="8">
    <w:abstractNumId w:val="31"/>
  </w:num>
  <w:num w:numId="9">
    <w:abstractNumId w:val="3"/>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7"/>
  </w:num>
  <w:num w:numId="15">
    <w:abstractNumId w:val="22"/>
  </w:num>
  <w:num w:numId="16">
    <w:abstractNumId w:val="16"/>
  </w:num>
  <w:num w:numId="17">
    <w:abstractNumId w:val="1"/>
  </w:num>
  <w:num w:numId="18">
    <w:abstractNumId w:val="4"/>
  </w:num>
  <w:num w:numId="19">
    <w:abstractNumId w:val="14"/>
  </w:num>
  <w:num w:numId="20">
    <w:abstractNumId w:val="10"/>
  </w:num>
  <w:num w:numId="21">
    <w:abstractNumId w:val="21"/>
  </w:num>
  <w:num w:numId="22">
    <w:abstractNumId w:val="11"/>
  </w:num>
  <w:num w:numId="23">
    <w:abstractNumId w:val="9"/>
  </w:num>
  <w:num w:numId="24">
    <w:abstractNumId w:val="32"/>
  </w:num>
  <w:num w:numId="25">
    <w:abstractNumId w:val="15"/>
  </w:num>
  <w:num w:numId="26">
    <w:abstractNumId w:val="20"/>
  </w:num>
  <w:num w:numId="27">
    <w:abstractNumId w:val="25"/>
  </w:num>
  <w:num w:numId="28">
    <w:abstractNumId w:val="2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3"/>
  </w:num>
  <w:num w:numId="33">
    <w:abstractNumId w:val="30"/>
  </w:num>
  <w:num w:numId="34">
    <w:abstractNumId w:val="26"/>
  </w:num>
  <w:num w:numId="35">
    <w:abstractNumId w:val="23"/>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3C40"/>
    <w:rsid w:val="00025377"/>
    <w:rsid w:val="00025423"/>
    <w:rsid w:val="00026BFC"/>
    <w:rsid w:val="00027DC5"/>
    <w:rsid w:val="000302F2"/>
    <w:rsid w:val="00032642"/>
    <w:rsid w:val="00033397"/>
    <w:rsid w:val="000348D4"/>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97D13"/>
    <w:rsid w:val="000A4C20"/>
    <w:rsid w:val="000A60C3"/>
    <w:rsid w:val="000B0115"/>
    <w:rsid w:val="000B02F8"/>
    <w:rsid w:val="000B0BF3"/>
    <w:rsid w:val="000B0EF0"/>
    <w:rsid w:val="000B1206"/>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0528"/>
    <w:rsid w:val="000F481F"/>
    <w:rsid w:val="000F526A"/>
    <w:rsid w:val="000F57DC"/>
    <w:rsid w:val="000F5B4E"/>
    <w:rsid w:val="000F6A70"/>
    <w:rsid w:val="000F6CE7"/>
    <w:rsid w:val="000F7A11"/>
    <w:rsid w:val="00100327"/>
    <w:rsid w:val="001011C1"/>
    <w:rsid w:val="0010368C"/>
    <w:rsid w:val="00112F1A"/>
    <w:rsid w:val="00116F55"/>
    <w:rsid w:val="0012049E"/>
    <w:rsid w:val="00123AC6"/>
    <w:rsid w:val="00124DD4"/>
    <w:rsid w:val="00126400"/>
    <w:rsid w:val="00130A42"/>
    <w:rsid w:val="00131BCA"/>
    <w:rsid w:val="00132B61"/>
    <w:rsid w:val="00133E79"/>
    <w:rsid w:val="0014230B"/>
    <w:rsid w:val="00143363"/>
    <w:rsid w:val="001436BC"/>
    <w:rsid w:val="001446F4"/>
    <w:rsid w:val="00145075"/>
    <w:rsid w:val="001500B8"/>
    <w:rsid w:val="00157CD8"/>
    <w:rsid w:val="001617E5"/>
    <w:rsid w:val="00165A0D"/>
    <w:rsid w:val="00166728"/>
    <w:rsid w:val="00171DA1"/>
    <w:rsid w:val="001741A0"/>
    <w:rsid w:val="00174291"/>
    <w:rsid w:val="00175367"/>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23F4"/>
    <w:rsid w:val="001C3543"/>
    <w:rsid w:val="001C4AC4"/>
    <w:rsid w:val="001C4CEA"/>
    <w:rsid w:val="001C4F79"/>
    <w:rsid w:val="001C77C4"/>
    <w:rsid w:val="001D0C63"/>
    <w:rsid w:val="001D1DAA"/>
    <w:rsid w:val="001D6647"/>
    <w:rsid w:val="001F168B"/>
    <w:rsid w:val="001F7831"/>
    <w:rsid w:val="0020214D"/>
    <w:rsid w:val="00204045"/>
    <w:rsid w:val="0020712B"/>
    <w:rsid w:val="0021231D"/>
    <w:rsid w:val="00212942"/>
    <w:rsid w:val="00214804"/>
    <w:rsid w:val="00216876"/>
    <w:rsid w:val="002171B2"/>
    <w:rsid w:val="00217E0A"/>
    <w:rsid w:val="00220815"/>
    <w:rsid w:val="002219AC"/>
    <w:rsid w:val="00223FCA"/>
    <w:rsid w:val="00224AAB"/>
    <w:rsid w:val="0022606D"/>
    <w:rsid w:val="002264D3"/>
    <w:rsid w:val="002277C7"/>
    <w:rsid w:val="00230FE8"/>
    <w:rsid w:val="00231728"/>
    <w:rsid w:val="00233971"/>
    <w:rsid w:val="00234C99"/>
    <w:rsid w:val="0023661D"/>
    <w:rsid w:val="0024324A"/>
    <w:rsid w:val="00243DE1"/>
    <w:rsid w:val="00244A05"/>
    <w:rsid w:val="002455B8"/>
    <w:rsid w:val="00247550"/>
    <w:rsid w:val="00250404"/>
    <w:rsid w:val="002508F7"/>
    <w:rsid w:val="0025613A"/>
    <w:rsid w:val="00260EC0"/>
    <w:rsid w:val="002610D8"/>
    <w:rsid w:val="00266AF5"/>
    <w:rsid w:val="002675D3"/>
    <w:rsid w:val="002709D8"/>
    <w:rsid w:val="00270A2B"/>
    <w:rsid w:val="002747EC"/>
    <w:rsid w:val="002815C0"/>
    <w:rsid w:val="002840C7"/>
    <w:rsid w:val="00284E78"/>
    <w:rsid w:val="002855BF"/>
    <w:rsid w:val="00287326"/>
    <w:rsid w:val="00290336"/>
    <w:rsid w:val="00292FC9"/>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43C8"/>
    <w:rsid w:val="002E79BB"/>
    <w:rsid w:val="002F0D22"/>
    <w:rsid w:val="002F12A5"/>
    <w:rsid w:val="002F6218"/>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453A"/>
    <w:rsid w:val="00375663"/>
    <w:rsid w:val="00376209"/>
    <w:rsid w:val="00376A11"/>
    <w:rsid w:val="00377F37"/>
    <w:rsid w:val="00381708"/>
    <w:rsid w:val="003824C2"/>
    <w:rsid w:val="00382C4D"/>
    <w:rsid w:val="00383096"/>
    <w:rsid w:val="00384561"/>
    <w:rsid w:val="00385E77"/>
    <w:rsid w:val="00387011"/>
    <w:rsid w:val="00387B0B"/>
    <w:rsid w:val="00390D6B"/>
    <w:rsid w:val="0039346C"/>
    <w:rsid w:val="0039363F"/>
    <w:rsid w:val="00395772"/>
    <w:rsid w:val="003972FF"/>
    <w:rsid w:val="003A133F"/>
    <w:rsid w:val="003A229C"/>
    <w:rsid w:val="003A41EF"/>
    <w:rsid w:val="003A527F"/>
    <w:rsid w:val="003A565C"/>
    <w:rsid w:val="003B2EAB"/>
    <w:rsid w:val="003B40AD"/>
    <w:rsid w:val="003B6290"/>
    <w:rsid w:val="003B73F6"/>
    <w:rsid w:val="003B79E3"/>
    <w:rsid w:val="003B7E24"/>
    <w:rsid w:val="003C1A2A"/>
    <w:rsid w:val="003C237F"/>
    <w:rsid w:val="003C291C"/>
    <w:rsid w:val="003C311A"/>
    <w:rsid w:val="003C4E37"/>
    <w:rsid w:val="003C5533"/>
    <w:rsid w:val="003C5DF8"/>
    <w:rsid w:val="003D127F"/>
    <w:rsid w:val="003D28F0"/>
    <w:rsid w:val="003D3519"/>
    <w:rsid w:val="003D4028"/>
    <w:rsid w:val="003D4B16"/>
    <w:rsid w:val="003E01A2"/>
    <w:rsid w:val="003E16BE"/>
    <w:rsid w:val="003E17A4"/>
    <w:rsid w:val="003E41FA"/>
    <w:rsid w:val="003E676B"/>
    <w:rsid w:val="003F11FC"/>
    <w:rsid w:val="003F24B6"/>
    <w:rsid w:val="003F2920"/>
    <w:rsid w:val="003F3214"/>
    <w:rsid w:val="003F4E28"/>
    <w:rsid w:val="004006E8"/>
    <w:rsid w:val="00401855"/>
    <w:rsid w:val="0040228D"/>
    <w:rsid w:val="0040702D"/>
    <w:rsid w:val="00413F2F"/>
    <w:rsid w:val="00414017"/>
    <w:rsid w:val="00427D3B"/>
    <w:rsid w:val="004322B3"/>
    <w:rsid w:val="00432BC9"/>
    <w:rsid w:val="00432BE2"/>
    <w:rsid w:val="00441FD9"/>
    <w:rsid w:val="004433CF"/>
    <w:rsid w:val="0044406B"/>
    <w:rsid w:val="0044738E"/>
    <w:rsid w:val="00451660"/>
    <w:rsid w:val="00452280"/>
    <w:rsid w:val="00454339"/>
    <w:rsid w:val="00460A99"/>
    <w:rsid w:val="00461101"/>
    <w:rsid w:val="00463D4C"/>
    <w:rsid w:val="00465587"/>
    <w:rsid w:val="004657C7"/>
    <w:rsid w:val="00465C07"/>
    <w:rsid w:val="0046720C"/>
    <w:rsid w:val="0047086C"/>
    <w:rsid w:val="00473BDB"/>
    <w:rsid w:val="00477455"/>
    <w:rsid w:val="004779FB"/>
    <w:rsid w:val="00486B2E"/>
    <w:rsid w:val="00487060"/>
    <w:rsid w:val="004901A6"/>
    <w:rsid w:val="00490C92"/>
    <w:rsid w:val="004937F8"/>
    <w:rsid w:val="00493A0E"/>
    <w:rsid w:val="004A10EE"/>
    <w:rsid w:val="004A1F7B"/>
    <w:rsid w:val="004A3341"/>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780"/>
    <w:rsid w:val="004D6C16"/>
    <w:rsid w:val="004D6FD4"/>
    <w:rsid w:val="004D7B60"/>
    <w:rsid w:val="004E213A"/>
    <w:rsid w:val="004E4E09"/>
    <w:rsid w:val="004F10E9"/>
    <w:rsid w:val="004F3ADA"/>
    <w:rsid w:val="004F4540"/>
    <w:rsid w:val="004F73A7"/>
    <w:rsid w:val="004F7C51"/>
    <w:rsid w:val="00501D49"/>
    <w:rsid w:val="00503171"/>
    <w:rsid w:val="00503CB5"/>
    <w:rsid w:val="00506C28"/>
    <w:rsid w:val="005075B6"/>
    <w:rsid w:val="00516A0D"/>
    <w:rsid w:val="005214BC"/>
    <w:rsid w:val="00527C31"/>
    <w:rsid w:val="00527F2A"/>
    <w:rsid w:val="00534DA0"/>
    <w:rsid w:val="00535EC5"/>
    <w:rsid w:val="00536A0E"/>
    <w:rsid w:val="00542000"/>
    <w:rsid w:val="00543E6C"/>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85456"/>
    <w:rsid w:val="00586225"/>
    <w:rsid w:val="00591E74"/>
    <w:rsid w:val="0059328F"/>
    <w:rsid w:val="00594B6F"/>
    <w:rsid w:val="00595AAB"/>
    <w:rsid w:val="00596097"/>
    <w:rsid w:val="00596B5D"/>
    <w:rsid w:val="005A3EA5"/>
    <w:rsid w:val="005A456E"/>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E30B2"/>
    <w:rsid w:val="005F0D6D"/>
    <w:rsid w:val="0060107D"/>
    <w:rsid w:val="00602F40"/>
    <w:rsid w:val="00603B63"/>
    <w:rsid w:val="00603D62"/>
    <w:rsid w:val="00604294"/>
    <w:rsid w:val="006048A8"/>
    <w:rsid w:val="0060686C"/>
    <w:rsid w:val="00606E38"/>
    <w:rsid w:val="0061000C"/>
    <w:rsid w:val="006104B9"/>
    <w:rsid w:val="00610FFB"/>
    <w:rsid w:val="00611566"/>
    <w:rsid w:val="00611868"/>
    <w:rsid w:val="00613366"/>
    <w:rsid w:val="006150D4"/>
    <w:rsid w:val="006160D7"/>
    <w:rsid w:val="00622FDA"/>
    <w:rsid w:val="00624C07"/>
    <w:rsid w:val="0062582C"/>
    <w:rsid w:val="00625B0A"/>
    <w:rsid w:val="00627B34"/>
    <w:rsid w:val="00632396"/>
    <w:rsid w:val="00635845"/>
    <w:rsid w:val="00640307"/>
    <w:rsid w:val="00646D99"/>
    <w:rsid w:val="006504D6"/>
    <w:rsid w:val="006510E9"/>
    <w:rsid w:val="00651841"/>
    <w:rsid w:val="00652B9E"/>
    <w:rsid w:val="00653358"/>
    <w:rsid w:val="006541A1"/>
    <w:rsid w:val="00654596"/>
    <w:rsid w:val="0065528A"/>
    <w:rsid w:val="00656910"/>
    <w:rsid w:val="00656E05"/>
    <w:rsid w:val="006574C0"/>
    <w:rsid w:val="00657CA6"/>
    <w:rsid w:val="0066096B"/>
    <w:rsid w:val="00670C14"/>
    <w:rsid w:val="00672522"/>
    <w:rsid w:val="00673F30"/>
    <w:rsid w:val="00674D79"/>
    <w:rsid w:val="0067758B"/>
    <w:rsid w:val="0067783E"/>
    <w:rsid w:val="00677F5B"/>
    <w:rsid w:val="00682BF2"/>
    <w:rsid w:val="006854C3"/>
    <w:rsid w:val="00687E6A"/>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533E"/>
    <w:rsid w:val="006F69EC"/>
    <w:rsid w:val="006F6A2C"/>
    <w:rsid w:val="0070504C"/>
    <w:rsid w:val="00705BC0"/>
    <w:rsid w:val="007069DC"/>
    <w:rsid w:val="00710201"/>
    <w:rsid w:val="007102CD"/>
    <w:rsid w:val="00710D4C"/>
    <w:rsid w:val="0071194B"/>
    <w:rsid w:val="007129D3"/>
    <w:rsid w:val="007134CE"/>
    <w:rsid w:val="00713E60"/>
    <w:rsid w:val="0072073A"/>
    <w:rsid w:val="00721558"/>
    <w:rsid w:val="00721D97"/>
    <w:rsid w:val="00723B0B"/>
    <w:rsid w:val="00725C33"/>
    <w:rsid w:val="0073133A"/>
    <w:rsid w:val="00732B74"/>
    <w:rsid w:val="007342B5"/>
    <w:rsid w:val="0073449A"/>
    <w:rsid w:val="00734A5B"/>
    <w:rsid w:val="007354D9"/>
    <w:rsid w:val="0073620F"/>
    <w:rsid w:val="007366B0"/>
    <w:rsid w:val="00736AC4"/>
    <w:rsid w:val="00737B6B"/>
    <w:rsid w:val="007401D0"/>
    <w:rsid w:val="00740C0A"/>
    <w:rsid w:val="00744E76"/>
    <w:rsid w:val="00745AC8"/>
    <w:rsid w:val="007469FD"/>
    <w:rsid w:val="0075287B"/>
    <w:rsid w:val="00753B28"/>
    <w:rsid w:val="00756E85"/>
    <w:rsid w:val="00757B1A"/>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594"/>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484D"/>
    <w:rsid w:val="008350FE"/>
    <w:rsid w:val="008378CB"/>
    <w:rsid w:val="00840DE0"/>
    <w:rsid w:val="00842A01"/>
    <w:rsid w:val="00844CDD"/>
    <w:rsid w:val="00847C73"/>
    <w:rsid w:val="00850C3E"/>
    <w:rsid w:val="00851443"/>
    <w:rsid w:val="008515D4"/>
    <w:rsid w:val="00854A2C"/>
    <w:rsid w:val="008554CE"/>
    <w:rsid w:val="00856568"/>
    <w:rsid w:val="00860623"/>
    <w:rsid w:val="008607A8"/>
    <w:rsid w:val="00861551"/>
    <w:rsid w:val="00861FEE"/>
    <w:rsid w:val="00862027"/>
    <w:rsid w:val="0086354A"/>
    <w:rsid w:val="00865EDE"/>
    <w:rsid w:val="00866880"/>
    <w:rsid w:val="00866A0C"/>
    <w:rsid w:val="008732D6"/>
    <w:rsid w:val="00875EB1"/>
    <w:rsid w:val="008768CA"/>
    <w:rsid w:val="00877EF9"/>
    <w:rsid w:val="00880559"/>
    <w:rsid w:val="008818E2"/>
    <w:rsid w:val="00882533"/>
    <w:rsid w:val="008849F5"/>
    <w:rsid w:val="00890D75"/>
    <w:rsid w:val="008918E4"/>
    <w:rsid w:val="00892166"/>
    <w:rsid w:val="00895A0B"/>
    <w:rsid w:val="00896CB6"/>
    <w:rsid w:val="008A46DE"/>
    <w:rsid w:val="008B5306"/>
    <w:rsid w:val="008B74AF"/>
    <w:rsid w:val="008C285A"/>
    <w:rsid w:val="008C2E2A"/>
    <w:rsid w:val="008C3057"/>
    <w:rsid w:val="008C3BA0"/>
    <w:rsid w:val="008C4E29"/>
    <w:rsid w:val="008D19D1"/>
    <w:rsid w:val="008D2E4D"/>
    <w:rsid w:val="008D3BA5"/>
    <w:rsid w:val="008D49D8"/>
    <w:rsid w:val="008D6817"/>
    <w:rsid w:val="008E0988"/>
    <w:rsid w:val="008F02FF"/>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149F"/>
    <w:rsid w:val="009322D7"/>
    <w:rsid w:val="00936071"/>
    <w:rsid w:val="009376AF"/>
    <w:rsid w:val="009376CD"/>
    <w:rsid w:val="00940212"/>
    <w:rsid w:val="0094254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44E5"/>
    <w:rsid w:val="00995D8C"/>
    <w:rsid w:val="00997F2F"/>
    <w:rsid w:val="00997FAD"/>
    <w:rsid w:val="009A0AF3"/>
    <w:rsid w:val="009A2EEE"/>
    <w:rsid w:val="009A4931"/>
    <w:rsid w:val="009A5858"/>
    <w:rsid w:val="009A7FAF"/>
    <w:rsid w:val="009B07CD"/>
    <w:rsid w:val="009B13FA"/>
    <w:rsid w:val="009B26F6"/>
    <w:rsid w:val="009B647D"/>
    <w:rsid w:val="009C19E9"/>
    <w:rsid w:val="009D5A5D"/>
    <w:rsid w:val="009D7467"/>
    <w:rsid w:val="009D74A6"/>
    <w:rsid w:val="009E0E87"/>
    <w:rsid w:val="009E4A53"/>
    <w:rsid w:val="009E55AC"/>
    <w:rsid w:val="009E7EC4"/>
    <w:rsid w:val="009F2CB9"/>
    <w:rsid w:val="009F445F"/>
    <w:rsid w:val="00A00170"/>
    <w:rsid w:val="00A0066E"/>
    <w:rsid w:val="00A027CA"/>
    <w:rsid w:val="00A03496"/>
    <w:rsid w:val="00A06DB0"/>
    <w:rsid w:val="00A10516"/>
    <w:rsid w:val="00A10F02"/>
    <w:rsid w:val="00A10F2C"/>
    <w:rsid w:val="00A110FF"/>
    <w:rsid w:val="00A12E91"/>
    <w:rsid w:val="00A13227"/>
    <w:rsid w:val="00A204CA"/>
    <w:rsid w:val="00A209D6"/>
    <w:rsid w:val="00A22738"/>
    <w:rsid w:val="00A255A1"/>
    <w:rsid w:val="00A31B24"/>
    <w:rsid w:val="00A33876"/>
    <w:rsid w:val="00A33FE1"/>
    <w:rsid w:val="00A40102"/>
    <w:rsid w:val="00A409FF"/>
    <w:rsid w:val="00A41829"/>
    <w:rsid w:val="00A430EC"/>
    <w:rsid w:val="00A4371D"/>
    <w:rsid w:val="00A44335"/>
    <w:rsid w:val="00A4509F"/>
    <w:rsid w:val="00A4645A"/>
    <w:rsid w:val="00A466D4"/>
    <w:rsid w:val="00A479F1"/>
    <w:rsid w:val="00A47B72"/>
    <w:rsid w:val="00A47F02"/>
    <w:rsid w:val="00A53724"/>
    <w:rsid w:val="00A53F24"/>
    <w:rsid w:val="00A54B2B"/>
    <w:rsid w:val="00A60806"/>
    <w:rsid w:val="00A6346E"/>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5159"/>
    <w:rsid w:val="00B567AB"/>
    <w:rsid w:val="00B606E6"/>
    <w:rsid w:val="00B657DE"/>
    <w:rsid w:val="00B65AA8"/>
    <w:rsid w:val="00B6672E"/>
    <w:rsid w:val="00B66E42"/>
    <w:rsid w:val="00B71C2B"/>
    <w:rsid w:val="00B726D8"/>
    <w:rsid w:val="00B73674"/>
    <w:rsid w:val="00B7538C"/>
    <w:rsid w:val="00B76953"/>
    <w:rsid w:val="00B8075F"/>
    <w:rsid w:val="00B84B49"/>
    <w:rsid w:val="00B84DB2"/>
    <w:rsid w:val="00B873FD"/>
    <w:rsid w:val="00BA18CB"/>
    <w:rsid w:val="00BA55D1"/>
    <w:rsid w:val="00BA56A5"/>
    <w:rsid w:val="00BA768E"/>
    <w:rsid w:val="00BB12BA"/>
    <w:rsid w:val="00BB1F15"/>
    <w:rsid w:val="00BB242A"/>
    <w:rsid w:val="00BB7251"/>
    <w:rsid w:val="00BB7C42"/>
    <w:rsid w:val="00BC1BC3"/>
    <w:rsid w:val="00BC32E4"/>
    <w:rsid w:val="00BC3555"/>
    <w:rsid w:val="00BD03E5"/>
    <w:rsid w:val="00BD2CE9"/>
    <w:rsid w:val="00BD5D0A"/>
    <w:rsid w:val="00BE034C"/>
    <w:rsid w:val="00BE07D3"/>
    <w:rsid w:val="00BE2A19"/>
    <w:rsid w:val="00BF14F3"/>
    <w:rsid w:val="00BF3CBC"/>
    <w:rsid w:val="00BF4333"/>
    <w:rsid w:val="00BF4969"/>
    <w:rsid w:val="00C00351"/>
    <w:rsid w:val="00C00512"/>
    <w:rsid w:val="00C04A27"/>
    <w:rsid w:val="00C11561"/>
    <w:rsid w:val="00C12B51"/>
    <w:rsid w:val="00C1493D"/>
    <w:rsid w:val="00C1670C"/>
    <w:rsid w:val="00C23F90"/>
    <w:rsid w:val="00C243E1"/>
    <w:rsid w:val="00C24650"/>
    <w:rsid w:val="00C25465"/>
    <w:rsid w:val="00C30859"/>
    <w:rsid w:val="00C31B5A"/>
    <w:rsid w:val="00C33079"/>
    <w:rsid w:val="00C34F33"/>
    <w:rsid w:val="00C424AD"/>
    <w:rsid w:val="00C44D4E"/>
    <w:rsid w:val="00C460F5"/>
    <w:rsid w:val="00C46E04"/>
    <w:rsid w:val="00C479AE"/>
    <w:rsid w:val="00C5010C"/>
    <w:rsid w:val="00C5362D"/>
    <w:rsid w:val="00C54AE7"/>
    <w:rsid w:val="00C54DA4"/>
    <w:rsid w:val="00C54F5D"/>
    <w:rsid w:val="00C55038"/>
    <w:rsid w:val="00C55A12"/>
    <w:rsid w:val="00C56C9F"/>
    <w:rsid w:val="00C57242"/>
    <w:rsid w:val="00C60AB3"/>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97663"/>
    <w:rsid w:val="00CA0FF2"/>
    <w:rsid w:val="00CA358C"/>
    <w:rsid w:val="00CA390E"/>
    <w:rsid w:val="00CA3D0C"/>
    <w:rsid w:val="00CA654B"/>
    <w:rsid w:val="00CA7092"/>
    <w:rsid w:val="00CB2E70"/>
    <w:rsid w:val="00CB3154"/>
    <w:rsid w:val="00CB40C7"/>
    <w:rsid w:val="00CB41DA"/>
    <w:rsid w:val="00CB4772"/>
    <w:rsid w:val="00CB72B8"/>
    <w:rsid w:val="00CC3C7A"/>
    <w:rsid w:val="00CC4132"/>
    <w:rsid w:val="00CC4645"/>
    <w:rsid w:val="00CC56CB"/>
    <w:rsid w:val="00CC7D84"/>
    <w:rsid w:val="00CD0BA8"/>
    <w:rsid w:val="00CD14F3"/>
    <w:rsid w:val="00CD4948"/>
    <w:rsid w:val="00CD4C7B"/>
    <w:rsid w:val="00CD4F02"/>
    <w:rsid w:val="00CD5708"/>
    <w:rsid w:val="00CD58FE"/>
    <w:rsid w:val="00CE08D1"/>
    <w:rsid w:val="00CE1B38"/>
    <w:rsid w:val="00CE31BB"/>
    <w:rsid w:val="00CF1E1A"/>
    <w:rsid w:val="00CF4D95"/>
    <w:rsid w:val="00CF73D9"/>
    <w:rsid w:val="00D011CA"/>
    <w:rsid w:val="00D020FC"/>
    <w:rsid w:val="00D06125"/>
    <w:rsid w:val="00D06188"/>
    <w:rsid w:val="00D1293A"/>
    <w:rsid w:val="00D12DDB"/>
    <w:rsid w:val="00D1769D"/>
    <w:rsid w:val="00D24C0D"/>
    <w:rsid w:val="00D321AF"/>
    <w:rsid w:val="00D33BE3"/>
    <w:rsid w:val="00D340F4"/>
    <w:rsid w:val="00D35DEB"/>
    <w:rsid w:val="00D36ACB"/>
    <w:rsid w:val="00D36C63"/>
    <w:rsid w:val="00D3792D"/>
    <w:rsid w:val="00D44D37"/>
    <w:rsid w:val="00D47CAD"/>
    <w:rsid w:val="00D51036"/>
    <w:rsid w:val="00D52FC5"/>
    <w:rsid w:val="00D55657"/>
    <w:rsid w:val="00D55E47"/>
    <w:rsid w:val="00D60C67"/>
    <w:rsid w:val="00D62762"/>
    <w:rsid w:val="00D62E19"/>
    <w:rsid w:val="00D62E33"/>
    <w:rsid w:val="00D64350"/>
    <w:rsid w:val="00D64B1C"/>
    <w:rsid w:val="00D6517A"/>
    <w:rsid w:val="00D67CD1"/>
    <w:rsid w:val="00D7022F"/>
    <w:rsid w:val="00D727AF"/>
    <w:rsid w:val="00D727BD"/>
    <w:rsid w:val="00D72C64"/>
    <w:rsid w:val="00D738D6"/>
    <w:rsid w:val="00D769D6"/>
    <w:rsid w:val="00D80795"/>
    <w:rsid w:val="00D843A6"/>
    <w:rsid w:val="00D854BE"/>
    <w:rsid w:val="00D87009"/>
    <w:rsid w:val="00D87E00"/>
    <w:rsid w:val="00D9134D"/>
    <w:rsid w:val="00D92DA4"/>
    <w:rsid w:val="00D93832"/>
    <w:rsid w:val="00D93914"/>
    <w:rsid w:val="00D96D11"/>
    <w:rsid w:val="00DA29BD"/>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4A2F"/>
    <w:rsid w:val="00DD5188"/>
    <w:rsid w:val="00DD64BE"/>
    <w:rsid w:val="00DE03D3"/>
    <w:rsid w:val="00DE22A8"/>
    <w:rsid w:val="00DE25D2"/>
    <w:rsid w:val="00DE491C"/>
    <w:rsid w:val="00DF218F"/>
    <w:rsid w:val="00DF2C77"/>
    <w:rsid w:val="00DF4645"/>
    <w:rsid w:val="00DF7834"/>
    <w:rsid w:val="00E00D16"/>
    <w:rsid w:val="00E02228"/>
    <w:rsid w:val="00E0267E"/>
    <w:rsid w:val="00E053D4"/>
    <w:rsid w:val="00E107C1"/>
    <w:rsid w:val="00E1255A"/>
    <w:rsid w:val="00E131B9"/>
    <w:rsid w:val="00E147E9"/>
    <w:rsid w:val="00E1589E"/>
    <w:rsid w:val="00E16BF5"/>
    <w:rsid w:val="00E223EE"/>
    <w:rsid w:val="00E24C00"/>
    <w:rsid w:val="00E262F2"/>
    <w:rsid w:val="00E36C98"/>
    <w:rsid w:val="00E37E4F"/>
    <w:rsid w:val="00E41B53"/>
    <w:rsid w:val="00E444D1"/>
    <w:rsid w:val="00E45739"/>
    <w:rsid w:val="00E46C08"/>
    <w:rsid w:val="00E471CF"/>
    <w:rsid w:val="00E47979"/>
    <w:rsid w:val="00E609A3"/>
    <w:rsid w:val="00E62835"/>
    <w:rsid w:val="00E62BC9"/>
    <w:rsid w:val="00E66ABA"/>
    <w:rsid w:val="00E67116"/>
    <w:rsid w:val="00E7096B"/>
    <w:rsid w:val="00E74E5E"/>
    <w:rsid w:val="00E76044"/>
    <w:rsid w:val="00E766EC"/>
    <w:rsid w:val="00E77645"/>
    <w:rsid w:val="00E83697"/>
    <w:rsid w:val="00E859B6"/>
    <w:rsid w:val="00E8654C"/>
    <w:rsid w:val="00E86809"/>
    <w:rsid w:val="00E86D6D"/>
    <w:rsid w:val="00E9509D"/>
    <w:rsid w:val="00E96CD0"/>
    <w:rsid w:val="00E96F95"/>
    <w:rsid w:val="00E9765D"/>
    <w:rsid w:val="00EA12F9"/>
    <w:rsid w:val="00EA3E27"/>
    <w:rsid w:val="00EA5A15"/>
    <w:rsid w:val="00EA66C9"/>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BAA"/>
    <w:rsid w:val="00ED3D9B"/>
    <w:rsid w:val="00ED40AC"/>
    <w:rsid w:val="00ED6022"/>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4F0F"/>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3F13"/>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13DE"/>
    <w:rsid w:val="00FD6EDB"/>
    <w:rsid w:val="00FE0079"/>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1B85-27B9-463E-BE9A-3F1999F1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2022-08-09T16:21:00Z</dcterms:created>
  <dcterms:modified xsi:type="dcterms:W3CDTF">2022-09-30T04:46:00Z</dcterms:modified>
  <cp:category/>
</cp:coreProperties>
</file>